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061" w:rsidRDefault="009D7061">
      <w:pPr>
        <w:pStyle w:val="af8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D7061" w:rsidRDefault="0030798A">
      <w:pPr>
        <w:pStyle w:val="af8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Формулировки решений по вопросам повестки дня годового </w:t>
      </w:r>
      <w:r w:rsidR="002B3954">
        <w:rPr>
          <w:rFonts w:ascii="Times New Roman" w:hAnsi="Times New Roman" w:cs="Times New Roman"/>
          <w:iCs/>
          <w:sz w:val="24"/>
          <w:szCs w:val="24"/>
        </w:rPr>
        <w:t>заочного голосования для принятия решений Общим</w:t>
      </w:r>
      <w:r>
        <w:rPr>
          <w:rFonts w:ascii="Times New Roman" w:hAnsi="Times New Roman" w:cs="Times New Roman"/>
          <w:iCs/>
          <w:sz w:val="24"/>
          <w:szCs w:val="24"/>
        </w:rPr>
        <w:t xml:space="preserve"> собрани</w:t>
      </w:r>
      <w:r w:rsidR="002B3954">
        <w:rPr>
          <w:rFonts w:ascii="Times New Roman" w:hAnsi="Times New Roman" w:cs="Times New Roman"/>
          <w:iCs/>
          <w:sz w:val="24"/>
          <w:szCs w:val="24"/>
        </w:rPr>
        <w:t>ем</w:t>
      </w:r>
      <w:r>
        <w:rPr>
          <w:rFonts w:ascii="Times New Roman" w:hAnsi="Times New Roman" w:cs="Times New Roman"/>
          <w:iCs/>
          <w:sz w:val="24"/>
          <w:szCs w:val="24"/>
        </w:rPr>
        <w:t xml:space="preserve"> ак</w:t>
      </w:r>
      <w:r w:rsidR="002B3954">
        <w:rPr>
          <w:rFonts w:ascii="Times New Roman" w:hAnsi="Times New Roman" w:cs="Times New Roman"/>
          <w:iCs/>
          <w:sz w:val="24"/>
          <w:szCs w:val="24"/>
        </w:rPr>
        <w:t>ционеров АО «ДГК» от 22 мая 2026</w:t>
      </w:r>
      <w:r>
        <w:rPr>
          <w:rFonts w:ascii="Times New Roman" w:hAnsi="Times New Roman" w:cs="Times New Roman"/>
          <w:iCs/>
          <w:sz w:val="24"/>
          <w:szCs w:val="24"/>
        </w:rPr>
        <w:t xml:space="preserve"> года, которые должны направляться в электронной форме номинальным держателям акций, зарегистрированным в реестре акционеров Общества</w:t>
      </w:r>
    </w:p>
    <w:p w:rsidR="009D7061" w:rsidRDefault="009D7061">
      <w:pPr>
        <w:rPr>
          <w:sz w:val="24"/>
          <w:szCs w:val="24"/>
          <w:shd w:val="clear" w:color="auto" w:fill="FFFFFF"/>
        </w:rPr>
      </w:pPr>
    </w:p>
    <w:p w:rsidR="009D7061" w:rsidRDefault="009D7061">
      <w:pPr>
        <w:rPr>
          <w:sz w:val="24"/>
          <w:szCs w:val="24"/>
          <w:shd w:val="clear" w:color="auto" w:fill="FFFFFF"/>
        </w:rPr>
      </w:pPr>
    </w:p>
    <w:p w:rsidR="009D7061" w:rsidRDefault="0030798A">
      <w:pPr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Решение по вопросу №1:</w:t>
      </w:r>
      <w:r>
        <w:rPr>
          <w:sz w:val="24"/>
          <w:szCs w:val="24"/>
        </w:rPr>
        <w:t xml:space="preserve"> </w:t>
      </w:r>
    </w:p>
    <w:p w:rsidR="009D7061" w:rsidRDefault="0030798A">
      <w:pPr>
        <w:rPr>
          <w:sz w:val="24"/>
          <w:szCs w:val="24"/>
        </w:rPr>
      </w:pPr>
      <w:r>
        <w:rPr>
          <w:sz w:val="24"/>
          <w:szCs w:val="24"/>
        </w:rPr>
        <w:t>1. Утвердить годовой отчет АО «ДГК» за 202</w:t>
      </w:r>
      <w:r w:rsidR="002B3954">
        <w:rPr>
          <w:sz w:val="24"/>
          <w:szCs w:val="24"/>
        </w:rPr>
        <w:t>5</w:t>
      </w:r>
      <w:r>
        <w:rPr>
          <w:sz w:val="24"/>
          <w:szCs w:val="24"/>
        </w:rPr>
        <w:t xml:space="preserve"> год.</w:t>
      </w:r>
    </w:p>
    <w:p w:rsidR="009D7061" w:rsidRDefault="0030798A">
      <w:pPr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  <w:shd w:val="clear" w:color="auto" w:fill="FFFFFF"/>
        </w:rPr>
        <w:t>2.</w:t>
      </w:r>
      <w:r>
        <w:rPr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Утвердить годовую бухгалтерскую (финансо</w:t>
      </w:r>
      <w:r w:rsidR="002B3954">
        <w:rPr>
          <w:rFonts w:eastAsiaTheme="minorHAnsi"/>
          <w:sz w:val="24"/>
          <w:szCs w:val="24"/>
          <w:lang w:eastAsia="en-US"/>
        </w:rPr>
        <w:t>вую) отчетность АО «ДГК» за 2025</w:t>
      </w:r>
      <w:r>
        <w:rPr>
          <w:rFonts w:eastAsiaTheme="minorHAnsi"/>
          <w:sz w:val="24"/>
          <w:szCs w:val="24"/>
          <w:lang w:eastAsia="en-US"/>
        </w:rPr>
        <w:t xml:space="preserve"> год.</w:t>
      </w:r>
    </w:p>
    <w:p w:rsidR="009D7061" w:rsidRDefault="009D7061">
      <w:pPr>
        <w:pStyle w:val="af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D7061" w:rsidRDefault="0030798A">
      <w:pPr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Решение по вопросу № 2:</w:t>
      </w:r>
      <w:r>
        <w:rPr>
          <w:sz w:val="24"/>
          <w:szCs w:val="24"/>
        </w:rPr>
        <w:t xml:space="preserve"> </w:t>
      </w:r>
    </w:p>
    <w:p w:rsidR="009D7061" w:rsidRDefault="0030798A" w:rsidP="00AD0FB6">
      <w:pPr>
        <w:numPr>
          <w:ilvl w:val="0"/>
          <w:numId w:val="9"/>
        </w:numPr>
        <w:tabs>
          <w:tab w:val="left" w:pos="284"/>
          <w:tab w:val="left" w:pos="318"/>
        </w:tabs>
        <w:spacing w:after="12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Утвердить следующее распределение прибыли (убытков) АО «ДГК»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по результатам 202</w:t>
      </w:r>
      <w:r w:rsidR="002B3954">
        <w:rPr>
          <w:sz w:val="24"/>
          <w:szCs w:val="24"/>
        </w:rPr>
        <w:t>5</w:t>
      </w:r>
      <w:r>
        <w:rPr>
          <w:sz w:val="24"/>
          <w:szCs w:val="24"/>
        </w:rPr>
        <w:t xml:space="preserve"> года:</w:t>
      </w:r>
    </w:p>
    <w:tbl>
      <w:tblPr>
        <w:tblW w:w="9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40"/>
        <w:gridCol w:w="2571"/>
      </w:tblGrid>
      <w:tr w:rsidR="009D7061" w:rsidTr="00AD0FB6">
        <w:trPr>
          <w:jc w:val="center"/>
        </w:trPr>
        <w:tc>
          <w:tcPr>
            <w:tcW w:w="7340" w:type="dxa"/>
          </w:tcPr>
          <w:p w:rsidR="009D7061" w:rsidRDefault="0030798A" w:rsidP="00AD0F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571" w:type="dxa"/>
          </w:tcPr>
          <w:p w:rsidR="009D7061" w:rsidRDefault="003079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Сумма, тыс. руб.</w:t>
            </w:r>
          </w:p>
        </w:tc>
      </w:tr>
      <w:tr w:rsidR="009D7061" w:rsidTr="00AD0FB6">
        <w:trPr>
          <w:jc w:val="center"/>
        </w:trPr>
        <w:tc>
          <w:tcPr>
            <w:tcW w:w="7340" w:type="dxa"/>
          </w:tcPr>
          <w:p w:rsidR="009D7061" w:rsidRDefault="0030798A" w:rsidP="00AD0F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Нераспределенная прибыль (убыток) отчетного периода:</w:t>
            </w:r>
          </w:p>
        </w:tc>
        <w:tc>
          <w:tcPr>
            <w:tcW w:w="2571" w:type="dxa"/>
            <w:vAlign w:val="center"/>
          </w:tcPr>
          <w:p w:rsidR="009D7061" w:rsidRDefault="0030798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9D2035" w:rsidRPr="009D2035">
              <w:rPr>
                <w:color w:val="000000"/>
                <w:sz w:val="24"/>
                <w:szCs w:val="24"/>
              </w:rPr>
              <w:t>13</w:t>
            </w:r>
            <w:r w:rsidR="00AD0FB6">
              <w:rPr>
                <w:color w:val="000000"/>
                <w:sz w:val="24"/>
                <w:szCs w:val="24"/>
              </w:rPr>
              <w:t> </w:t>
            </w:r>
            <w:r w:rsidR="009D2035" w:rsidRPr="009D2035">
              <w:rPr>
                <w:color w:val="000000"/>
                <w:sz w:val="24"/>
                <w:szCs w:val="24"/>
              </w:rPr>
              <w:t>075</w:t>
            </w:r>
            <w:r w:rsidR="00AD0FB6">
              <w:rPr>
                <w:color w:val="000000"/>
                <w:sz w:val="24"/>
                <w:szCs w:val="24"/>
              </w:rPr>
              <w:t> </w:t>
            </w:r>
            <w:r w:rsidR="009D2035" w:rsidRPr="009D2035">
              <w:rPr>
                <w:color w:val="000000"/>
                <w:sz w:val="24"/>
                <w:szCs w:val="24"/>
              </w:rPr>
              <w:t>211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 w:rsidR="009D7061" w:rsidTr="00AD0FB6">
        <w:trPr>
          <w:jc w:val="center"/>
        </w:trPr>
        <w:tc>
          <w:tcPr>
            <w:tcW w:w="7340" w:type="dxa"/>
          </w:tcPr>
          <w:p w:rsidR="009D7061" w:rsidRDefault="0030798A" w:rsidP="00AD0F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Распределить на:</w:t>
            </w:r>
            <w:r>
              <w:rPr>
                <w:sz w:val="24"/>
                <w:szCs w:val="24"/>
              </w:rPr>
              <w:tab/>
              <w:t xml:space="preserve">        </w:t>
            </w:r>
            <w:r w:rsidR="00B0322B">
              <w:rPr>
                <w:sz w:val="24"/>
                <w:szCs w:val="24"/>
                <w:lang w:val="en-US"/>
              </w:rPr>
              <w:t xml:space="preserve">  </w:t>
            </w:r>
            <w:r>
              <w:rPr>
                <w:sz w:val="24"/>
                <w:szCs w:val="24"/>
              </w:rPr>
              <w:t xml:space="preserve">  Резервный фонд</w:t>
            </w:r>
          </w:p>
        </w:tc>
        <w:tc>
          <w:tcPr>
            <w:tcW w:w="2571" w:type="dxa"/>
            <w:vAlign w:val="center"/>
          </w:tcPr>
          <w:p w:rsidR="009D7061" w:rsidRDefault="0030798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D7061" w:rsidTr="00AD0FB6">
        <w:trPr>
          <w:jc w:val="center"/>
        </w:trPr>
        <w:tc>
          <w:tcPr>
            <w:tcW w:w="7340" w:type="dxa"/>
          </w:tcPr>
          <w:p w:rsidR="009D7061" w:rsidRDefault="0030798A" w:rsidP="00AD0F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Дивиденды</w:t>
            </w:r>
          </w:p>
        </w:tc>
        <w:tc>
          <w:tcPr>
            <w:tcW w:w="2571" w:type="dxa"/>
            <w:vAlign w:val="center"/>
          </w:tcPr>
          <w:p w:rsidR="009D7061" w:rsidRDefault="0030798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D7061" w:rsidTr="00AD0FB6">
        <w:trPr>
          <w:jc w:val="center"/>
        </w:trPr>
        <w:tc>
          <w:tcPr>
            <w:tcW w:w="7340" w:type="dxa"/>
          </w:tcPr>
          <w:p w:rsidR="009D7061" w:rsidRDefault="0030798A" w:rsidP="00AD0F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Инвестиции текущего года</w:t>
            </w:r>
          </w:p>
        </w:tc>
        <w:tc>
          <w:tcPr>
            <w:tcW w:w="2571" w:type="dxa"/>
            <w:vAlign w:val="center"/>
          </w:tcPr>
          <w:p w:rsidR="009D7061" w:rsidRDefault="0030798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D7061" w:rsidTr="00AD0FB6">
        <w:trPr>
          <w:jc w:val="center"/>
        </w:trPr>
        <w:tc>
          <w:tcPr>
            <w:tcW w:w="7340" w:type="dxa"/>
          </w:tcPr>
          <w:p w:rsidR="009D7061" w:rsidRDefault="0030798A" w:rsidP="00AD0F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Прибыль на накопление</w:t>
            </w:r>
          </w:p>
        </w:tc>
        <w:tc>
          <w:tcPr>
            <w:tcW w:w="2571" w:type="dxa"/>
            <w:vAlign w:val="center"/>
          </w:tcPr>
          <w:p w:rsidR="009D7061" w:rsidRDefault="0030798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D7061" w:rsidTr="00AD0FB6">
        <w:trPr>
          <w:jc w:val="center"/>
        </w:trPr>
        <w:tc>
          <w:tcPr>
            <w:tcW w:w="7340" w:type="dxa"/>
          </w:tcPr>
          <w:p w:rsidR="009D7061" w:rsidRDefault="0030798A" w:rsidP="00AD0F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убытков прошлых лет</w:t>
            </w:r>
          </w:p>
        </w:tc>
        <w:tc>
          <w:tcPr>
            <w:tcW w:w="2571" w:type="dxa"/>
            <w:vAlign w:val="center"/>
          </w:tcPr>
          <w:p w:rsidR="009D7061" w:rsidRDefault="0030798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9D7061" w:rsidRDefault="0030798A" w:rsidP="0030798A">
      <w:pPr>
        <w:numPr>
          <w:ilvl w:val="0"/>
          <w:numId w:val="9"/>
        </w:numPr>
        <w:tabs>
          <w:tab w:val="left" w:pos="284"/>
          <w:tab w:val="left" w:pos="3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Не выплачивать (не объявлять) дивиденды по обыкновенным акциям </w:t>
      </w:r>
      <w:r w:rsidR="00AD0FB6">
        <w:rPr>
          <w:sz w:val="24"/>
          <w:szCs w:val="24"/>
        </w:rPr>
        <w:t>АО «ДГК»</w:t>
      </w:r>
      <w:r>
        <w:rPr>
          <w:sz w:val="24"/>
          <w:szCs w:val="24"/>
        </w:rPr>
        <w:t xml:space="preserve"> </w:t>
      </w:r>
      <w:r w:rsidR="00E47C8E">
        <w:rPr>
          <w:sz w:val="24"/>
          <w:szCs w:val="24"/>
        </w:rPr>
        <w:br/>
      </w:r>
      <w:r>
        <w:rPr>
          <w:sz w:val="24"/>
          <w:szCs w:val="24"/>
        </w:rPr>
        <w:t>по результатам 202</w:t>
      </w:r>
      <w:r w:rsidR="00EC2C37">
        <w:rPr>
          <w:sz w:val="24"/>
          <w:szCs w:val="24"/>
        </w:rPr>
        <w:t>5</w:t>
      </w:r>
      <w:r>
        <w:rPr>
          <w:color w:val="0070C0"/>
          <w:sz w:val="24"/>
          <w:szCs w:val="24"/>
        </w:rPr>
        <w:t xml:space="preserve"> </w:t>
      </w:r>
      <w:r>
        <w:rPr>
          <w:sz w:val="24"/>
          <w:szCs w:val="24"/>
        </w:rPr>
        <w:t>года.</w:t>
      </w:r>
    </w:p>
    <w:p w:rsidR="009D7061" w:rsidRDefault="009D7061">
      <w:pPr>
        <w:rPr>
          <w:sz w:val="24"/>
          <w:szCs w:val="24"/>
          <w:shd w:val="clear" w:color="auto" w:fill="FFFFFF"/>
        </w:rPr>
      </w:pPr>
    </w:p>
    <w:p w:rsidR="009D7061" w:rsidRDefault="0030798A">
      <w:pPr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Решение по вопросу № 3:   </w:t>
      </w:r>
    </w:p>
    <w:p w:rsidR="009D7061" w:rsidRDefault="0030798A" w:rsidP="00AD0FB6">
      <w:pPr>
        <w:pStyle w:val="af8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Избрать Совет директоров АО «ДГК» в следующем составе: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005"/>
        <w:gridCol w:w="6379"/>
      </w:tblGrid>
      <w:tr w:rsidR="009D7061">
        <w:tc>
          <w:tcPr>
            <w:tcW w:w="426" w:type="dxa"/>
            <w:vAlign w:val="center"/>
          </w:tcPr>
          <w:p w:rsidR="009D7061" w:rsidRDefault="0030798A">
            <w:pPr>
              <w:spacing w:line="216" w:lineRule="auto"/>
              <w:ind w:left="-108" w:right="-108"/>
              <w:jc w:val="center"/>
              <w:rPr>
                <w:b/>
                <w:bCs/>
                <w:caps/>
                <w:spacing w:val="-3"/>
                <w:position w:val="6"/>
                <w:sz w:val="24"/>
                <w:szCs w:val="24"/>
              </w:rPr>
            </w:pPr>
            <w:r>
              <w:rPr>
                <w:b/>
                <w:bCs/>
                <w:caps/>
                <w:spacing w:val="-3"/>
                <w:position w:val="6"/>
                <w:sz w:val="24"/>
                <w:szCs w:val="24"/>
              </w:rPr>
              <w:t>№</w:t>
            </w:r>
          </w:p>
        </w:tc>
        <w:tc>
          <w:tcPr>
            <w:tcW w:w="3005" w:type="dxa"/>
            <w:vAlign w:val="center"/>
          </w:tcPr>
          <w:p w:rsidR="009D7061" w:rsidRDefault="0030798A">
            <w:pPr>
              <w:spacing w:line="216" w:lineRule="auto"/>
              <w:jc w:val="center"/>
              <w:rPr>
                <w:caps/>
                <w:spacing w:val="-3"/>
                <w:position w:val="6"/>
                <w:sz w:val="24"/>
                <w:szCs w:val="24"/>
              </w:rPr>
            </w:pPr>
            <w:r>
              <w:rPr>
                <w:b/>
                <w:caps/>
                <w:spacing w:val="-3"/>
                <w:position w:val="6"/>
                <w:sz w:val="24"/>
                <w:szCs w:val="24"/>
              </w:rPr>
              <w:t xml:space="preserve">Ф.И.О. </w:t>
            </w:r>
            <w:r>
              <w:rPr>
                <w:b/>
                <w:spacing w:val="-3"/>
                <w:position w:val="6"/>
                <w:sz w:val="24"/>
                <w:szCs w:val="24"/>
              </w:rPr>
              <w:t>кандидата</w:t>
            </w:r>
          </w:p>
        </w:tc>
        <w:tc>
          <w:tcPr>
            <w:tcW w:w="6379" w:type="dxa"/>
            <w:vAlign w:val="center"/>
          </w:tcPr>
          <w:p w:rsidR="009D7061" w:rsidRDefault="0030798A">
            <w:pPr>
              <w:spacing w:line="216" w:lineRule="auto"/>
              <w:jc w:val="center"/>
              <w:rPr>
                <w:b/>
                <w:spacing w:val="-3"/>
                <w:position w:val="6"/>
                <w:sz w:val="24"/>
                <w:szCs w:val="24"/>
              </w:rPr>
            </w:pPr>
            <w:r>
              <w:rPr>
                <w:b/>
                <w:spacing w:val="-3"/>
                <w:position w:val="6"/>
                <w:sz w:val="24"/>
                <w:szCs w:val="24"/>
              </w:rPr>
              <w:t>Должность кандидата на момент его выдвижения</w:t>
            </w:r>
          </w:p>
        </w:tc>
      </w:tr>
      <w:tr w:rsidR="009D7061" w:rsidTr="00AD0FB6">
        <w:trPr>
          <w:trHeight w:val="284"/>
        </w:trPr>
        <w:tc>
          <w:tcPr>
            <w:tcW w:w="426" w:type="dxa"/>
            <w:vAlign w:val="center"/>
          </w:tcPr>
          <w:p w:rsidR="009D7061" w:rsidRDefault="0030798A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1.</w:t>
            </w:r>
          </w:p>
        </w:tc>
        <w:tc>
          <w:tcPr>
            <w:tcW w:w="3005" w:type="dxa"/>
            <w:vAlign w:val="center"/>
          </w:tcPr>
          <w:p w:rsidR="009D7061" w:rsidRDefault="003079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Холодова Жанна Геннадьевна</w:t>
            </w:r>
          </w:p>
        </w:tc>
        <w:tc>
          <w:tcPr>
            <w:tcW w:w="6379" w:type="dxa"/>
            <w:vAlign w:val="center"/>
          </w:tcPr>
          <w:p w:rsidR="009D7061" w:rsidRDefault="0030798A" w:rsidP="00E47C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Департамента тарифного регулирования </w:t>
            </w:r>
            <w:r w:rsidR="00E47C8E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и экономического анализа ПАО «РусГидро»</w:t>
            </w:r>
          </w:p>
        </w:tc>
      </w:tr>
      <w:tr w:rsidR="009D7061" w:rsidTr="00AD0FB6">
        <w:tc>
          <w:tcPr>
            <w:tcW w:w="426" w:type="dxa"/>
            <w:vAlign w:val="center"/>
          </w:tcPr>
          <w:p w:rsidR="009D7061" w:rsidRDefault="0030798A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2.</w:t>
            </w:r>
          </w:p>
        </w:tc>
        <w:tc>
          <w:tcPr>
            <w:tcW w:w="3005" w:type="dxa"/>
            <w:vAlign w:val="center"/>
          </w:tcPr>
          <w:p w:rsidR="009D7061" w:rsidRDefault="003079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Коптяков Станислав Сергеевич</w:t>
            </w:r>
          </w:p>
        </w:tc>
        <w:tc>
          <w:tcPr>
            <w:tcW w:w="6379" w:type="dxa"/>
            <w:vAlign w:val="center"/>
          </w:tcPr>
          <w:p w:rsidR="009D7061" w:rsidRDefault="0030798A" w:rsidP="00E47C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Департамента корпоративного управления </w:t>
            </w:r>
            <w:r w:rsidR="00E47C8E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ПАО «РусГидро»</w:t>
            </w:r>
          </w:p>
        </w:tc>
      </w:tr>
      <w:tr w:rsidR="009D7061" w:rsidTr="00AD0FB6">
        <w:trPr>
          <w:trHeight w:val="237"/>
        </w:trPr>
        <w:tc>
          <w:tcPr>
            <w:tcW w:w="426" w:type="dxa"/>
            <w:vAlign w:val="center"/>
          </w:tcPr>
          <w:p w:rsidR="009D7061" w:rsidRDefault="0030798A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3.</w:t>
            </w:r>
          </w:p>
        </w:tc>
        <w:tc>
          <w:tcPr>
            <w:tcW w:w="3005" w:type="dxa"/>
            <w:vAlign w:val="center"/>
          </w:tcPr>
          <w:p w:rsidR="009D7061" w:rsidRDefault="003079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Недотко Вадим Владиславович</w:t>
            </w:r>
          </w:p>
        </w:tc>
        <w:tc>
          <w:tcPr>
            <w:tcW w:w="6379" w:type="dxa"/>
            <w:vAlign w:val="center"/>
          </w:tcPr>
          <w:p w:rsidR="009D7061" w:rsidRDefault="0030798A" w:rsidP="00E47C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Департамента экономического планирования </w:t>
            </w:r>
            <w:r w:rsidR="00E47C8E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и инвестиционных программ ПАО «РусГидро»</w:t>
            </w:r>
          </w:p>
        </w:tc>
      </w:tr>
      <w:tr w:rsidR="00EC2C37" w:rsidTr="00AD0FB6">
        <w:trPr>
          <w:trHeight w:val="309"/>
        </w:trPr>
        <w:tc>
          <w:tcPr>
            <w:tcW w:w="426" w:type="dxa"/>
            <w:vAlign w:val="center"/>
          </w:tcPr>
          <w:p w:rsidR="00EC2C37" w:rsidRDefault="00EC2C37" w:rsidP="00EC2C37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4.</w:t>
            </w:r>
          </w:p>
        </w:tc>
        <w:tc>
          <w:tcPr>
            <w:tcW w:w="3005" w:type="dxa"/>
            <w:vAlign w:val="center"/>
          </w:tcPr>
          <w:p w:rsidR="00EC2C37" w:rsidRPr="00EC2C37" w:rsidRDefault="00EC2C37" w:rsidP="00EC2C37">
            <w:pPr>
              <w:rPr>
                <w:sz w:val="24"/>
                <w:szCs w:val="24"/>
              </w:rPr>
            </w:pPr>
            <w:r w:rsidRPr="00EC2C37">
              <w:rPr>
                <w:sz w:val="24"/>
                <w:szCs w:val="24"/>
              </w:rPr>
              <w:t>Максимович Александр Владимирович</w:t>
            </w:r>
          </w:p>
        </w:tc>
        <w:tc>
          <w:tcPr>
            <w:tcW w:w="6379" w:type="dxa"/>
            <w:vAlign w:val="center"/>
          </w:tcPr>
          <w:p w:rsidR="00EC2C37" w:rsidRPr="00EC2C37" w:rsidRDefault="00EC2C37" w:rsidP="00AD0FB6">
            <w:pPr>
              <w:jc w:val="both"/>
              <w:rPr>
                <w:sz w:val="24"/>
                <w:szCs w:val="24"/>
              </w:rPr>
            </w:pPr>
            <w:r w:rsidRPr="00EC2C37">
              <w:rPr>
                <w:sz w:val="24"/>
                <w:szCs w:val="24"/>
              </w:rPr>
              <w:t xml:space="preserve">Директор Департамента корпоративных финансов </w:t>
            </w:r>
            <w:r w:rsidR="00AD0FB6">
              <w:rPr>
                <w:sz w:val="24"/>
                <w:szCs w:val="24"/>
              </w:rPr>
              <w:br/>
            </w:r>
            <w:r w:rsidRPr="00EC2C37">
              <w:rPr>
                <w:sz w:val="24"/>
                <w:szCs w:val="24"/>
              </w:rPr>
              <w:t>ПАО «РусГидро»</w:t>
            </w:r>
          </w:p>
        </w:tc>
      </w:tr>
      <w:tr w:rsidR="00BF0AF9" w:rsidTr="00AD0FB6">
        <w:trPr>
          <w:trHeight w:val="309"/>
        </w:trPr>
        <w:tc>
          <w:tcPr>
            <w:tcW w:w="426" w:type="dxa"/>
            <w:vAlign w:val="center"/>
          </w:tcPr>
          <w:p w:rsidR="00BF0AF9" w:rsidRPr="00BF0AF9" w:rsidRDefault="00BF0AF9" w:rsidP="00BF0AF9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</w:rPr>
            </w:pPr>
            <w:r w:rsidRPr="00AD0FB6">
              <w:rPr>
                <w:bCs/>
                <w:spacing w:val="-3"/>
                <w:sz w:val="24"/>
                <w:szCs w:val="24"/>
              </w:rPr>
              <w:t>5</w:t>
            </w:r>
            <w:r>
              <w:rPr>
                <w:bCs/>
                <w:spacing w:val="-3"/>
                <w:sz w:val="24"/>
                <w:szCs w:val="24"/>
              </w:rPr>
              <w:t>.</w:t>
            </w:r>
          </w:p>
        </w:tc>
        <w:tc>
          <w:tcPr>
            <w:tcW w:w="3005" w:type="dxa"/>
            <w:vAlign w:val="center"/>
          </w:tcPr>
          <w:p w:rsidR="00BF0AF9" w:rsidRDefault="00BF0AF9" w:rsidP="00BF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Кольба Ольга Владимировна</w:t>
            </w:r>
          </w:p>
        </w:tc>
        <w:tc>
          <w:tcPr>
            <w:tcW w:w="6379" w:type="dxa"/>
            <w:vAlign w:val="center"/>
          </w:tcPr>
          <w:p w:rsidR="00BF0AF9" w:rsidRDefault="00BF0AF9" w:rsidP="00BF0A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организации финансовых операций Департамента корпоративных финансов ПАО «РусГидро»</w:t>
            </w:r>
          </w:p>
        </w:tc>
      </w:tr>
      <w:tr w:rsidR="00BF0AF9" w:rsidTr="00AD0FB6">
        <w:trPr>
          <w:trHeight w:val="272"/>
        </w:trPr>
        <w:tc>
          <w:tcPr>
            <w:tcW w:w="426" w:type="dxa"/>
            <w:vAlign w:val="center"/>
          </w:tcPr>
          <w:p w:rsidR="00BF0AF9" w:rsidRDefault="00BF0AF9" w:rsidP="00BF0AF9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6.</w:t>
            </w:r>
          </w:p>
        </w:tc>
        <w:tc>
          <w:tcPr>
            <w:tcW w:w="3005" w:type="dxa"/>
            <w:vAlign w:val="center"/>
          </w:tcPr>
          <w:p w:rsidR="00BF0AF9" w:rsidRDefault="00BF0AF9" w:rsidP="00BF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Верховский Алексей Александрович</w:t>
            </w:r>
          </w:p>
        </w:tc>
        <w:tc>
          <w:tcPr>
            <w:tcW w:w="6379" w:type="dxa"/>
            <w:vAlign w:val="center"/>
          </w:tcPr>
          <w:p w:rsidR="00BF0AF9" w:rsidRDefault="00BF0AF9" w:rsidP="00BF0A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Департамента организации производственной деятельности объектов энергетики ДФО ПАО «РусГидро»</w:t>
            </w:r>
          </w:p>
        </w:tc>
      </w:tr>
      <w:tr w:rsidR="00BF0AF9" w:rsidTr="00AD0FB6">
        <w:trPr>
          <w:trHeight w:val="272"/>
        </w:trPr>
        <w:tc>
          <w:tcPr>
            <w:tcW w:w="426" w:type="dxa"/>
            <w:vAlign w:val="center"/>
          </w:tcPr>
          <w:p w:rsidR="00BF0AF9" w:rsidRDefault="00BF0AF9" w:rsidP="00BF0AF9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7.</w:t>
            </w:r>
          </w:p>
        </w:tc>
        <w:tc>
          <w:tcPr>
            <w:tcW w:w="3005" w:type="dxa"/>
            <w:vAlign w:val="center"/>
          </w:tcPr>
          <w:p w:rsidR="00AD0FB6" w:rsidRDefault="00BF0AF9" w:rsidP="00BF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Иртов Сергей </w:t>
            </w:r>
          </w:p>
          <w:p w:rsidR="00BF0AF9" w:rsidRDefault="00BF0AF9" w:rsidP="00BF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Викторович</w:t>
            </w:r>
          </w:p>
        </w:tc>
        <w:tc>
          <w:tcPr>
            <w:tcW w:w="6379" w:type="dxa"/>
            <w:vAlign w:val="center"/>
          </w:tcPr>
          <w:p w:rsidR="00BF0AF9" w:rsidRDefault="00BF0AF9" w:rsidP="00BF0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 АО «ДГК»</w:t>
            </w:r>
          </w:p>
        </w:tc>
      </w:tr>
      <w:tr w:rsidR="009479E4" w:rsidTr="00AD0FB6">
        <w:trPr>
          <w:trHeight w:val="272"/>
        </w:trPr>
        <w:tc>
          <w:tcPr>
            <w:tcW w:w="426" w:type="dxa"/>
            <w:vAlign w:val="center"/>
          </w:tcPr>
          <w:p w:rsidR="009479E4" w:rsidRPr="009479E4" w:rsidRDefault="009479E4" w:rsidP="009479E4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  <w:lang w:val="en-US"/>
              </w:rPr>
              <w:t>8</w:t>
            </w:r>
            <w:r>
              <w:rPr>
                <w:bCs/>
                <w:spacing w:val="-3"/>
                <w:sz w:val="24"/>
                <w:szCs w:val="24"/>
              </w:rPr>
              <w:t>.</w:t>
            </w:r>
          </w:p>
        </w:tc>
        <w:tc>
          <w:tcPr>
            <w:tcW w:w="3005" w:type="dxa"/>
            <w:vAlign w:val="center"/>
          </w:tcPr>
          <w:p w:rsidR="009479E4" w:rsidRPr="009479E4" w:rsidRDefault="009479E4" w:rsidP="009479E4">
            <w:pPr>
              <w:rPr>
                <w:sz w:val="24"/>
                <w:szCs w:val="24"/>
              </w:rPr>
            </w:pPr>
            <w:r w:rsidRPr="009479E4">
              <w:rPr>
                <w:sz w:val="24"/>
                <w:szCs w:val="24"/>
              </w:rPr>
              <w:t>Новикова Инна Станиславовна</w:t>
            </w:r>
          </w:p>
        </w:tc>
        <w:tc>
          <w:tcPr>
            <w:tcW w:w="6379" w:type="dxa"/>
            <w:vAlign w:val="center"/>
          </w:tcPr>
          <w:p w:rsidR="009479E4" w:rsidRPr="009479E4" w:rsidRDefault="009479E4" w:rsidP="00AD0FB6">
            <w:pPr>
              <w:jc w:val="both"/>
              <w:rPr>
                <w:sz w:val="24"/>
                <w:szCs w:val="24"/>
              </w:rPr>
            </w:pPr>
            <w:r w:rsidRPr="009479E4">
              <w:rPr>
                <w:sz w:val="24"/>
                <w:szCs w:val="24"/>
              </w:rPr>
              <w:t>Начальник Управления организации расчетов Департамента корпоративных финансов ПАО «РусГидро»</w:t>
            </w:r>
          </w:p>
        </w:tc>
      </w:tr>
      <w:tr w:rsidR="00AD0FB6" w:rsidTr="00AD0FB6">
        <w:trPr>
          <w:trHeight w:val="272"/>
        </w:trPr>
        <w:tc>
          <w:tcPr>
            <w:tcW w:w="426" w:type="dxa"/>
            <w:vAlign w:val="center"/>
          </w:tcPr>
          <w:p w:rsidR="00AD0FB6" w:rsidRDefault="00AD0FB6" w:rsidP="009479E4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  <w:lang w:val="en-US"/>
              </w:rPr>
            </w:pPr>
            <w:r>
              <w:rPr>
                <w:bCs/>
                <w:spacing w:val="-3"/>
                <w:sz w:val="24"/>
                <w:szCs w:val="24"/>
                <w:lang w:val="en-US"/>
              </w:rPr>
              <w:t>9.</w:t>
            </w:r>
          </w:p>
        </w:tc>
        <w:tc>
          <w:tcPr>
            <w:tcW w:w="3005" w:type="dxa"/>
            <w:vAlign w:val="center"/>
          </w:tcPr>
          <w:p w:rsidR="00AD0FB6" w:rsidRPr="00AD0FB6" w:rsidRDefault="00AD0FB6" w:rsidP="009479E4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Козлова Евгения Александровна</w:t>
            </w:r>
          </w:p>
        </w:tc>
        <w:tc>
          <w:tcPr>
            <w:tcW w:w="6379" w:type="dxa"/>
            <w:vAlign w:val="center"/>
          </w:tcPr>
          <w:p w:rsidR="00AD0FB6" w:rsidRPr="009479E4" w:rsidRDefault="00AD0FB6" w:rsidP="00AD0FB6">
            <w:pPr>
              <w:jc w:val="both"/>
              <w:rPr>
                <w:sz w:val="24"/>
                <w:szCs w:val="24"/>
              </w:rPr>
            </w:pPr>
            <w:r w:rsidRPr="00EC2C37">
              <w:rPr>
                <w:sz w:val="24"/>
                <w:szCs w:val="24"/>
              </w:rPr>
              <w:t xml:space="preserve">Директор Департамента корпоративных финансов </w:t>
            </w:r>
            <w:r>
              <w:rPr>
                <w:sz w:val="24"/>
                <w:szCs w:val="24"/>
              </w:rPr>
              <w:br/>
            </w:r>
            <w:r w:rsidRPr="00EC2C37">
              <w:rPr>
                <w:sz w:val="24"/>
                <w:szCs w:val="24"/>
              </w:rPr>
              <w:t>ПАО «РусГидро»</w:t>
            </w:r>
          </w:p>
        </w:tc>
      </w:tr>
    </w:tbl>
    <w:p w:rsidR="009D7061" w:rsidRDefault="009D7061">
      <w:pPr>
        <w:pStyle w:val="af8"/>
        <w:jc w:val="both"/>
        <w:rPr>
          <w:rFonts w:ascii="Times New Roman" w:hAnsi="Times New Roman" w:cs="Times New Roman"/>
          <w:sz w:val="24"/>
          <w:szCs w:val="24"/>
        </w:rPr>
      </w:pPr>
    </w:p>
    <w:p w:rsidR="009D7061" w:rsidRDefault="0030798A">
      <w:pPr>
        <w:pStyle w:val="af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Решение по вопросу № 4: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7061" w:rsidRDefault="0030798A">
      <w:pPr>
        <w:ind w:right="-70"/>
        <w:jc w:val="both"/>
      </w:pPr>
      <w:r>
        <w:rPr>
          <w:sz w:val="24"/>
          <w:szCs w:val="24"/>
          <w:shd w:val="clear" w:color="auto" w:fill="FFFFFF"/>
        </w:rPr>
        <w:t xml:space="preserve">Назначить </w:t>
      </w:r>
      <w:r w:rsidR="00AD0FB6" w:rsidRPr="00AD0FB6">
        <w:rPr>
          <w:sz w:val="24"/>
          <w:szCs w:val="24"/>
          <w:shd w:val="clear" w:color="auto" w:fill="FFFFFF"/>
        </w:rPr>
        <w:t>о</w:t>
      </w:r>
      <w:r>
        <w:rPr>
          <w:sz w:val="24"/>
          <w:szCs w:val="24"/>
          <w:shd w:val="clear" w:color="auto" w:fill="FFFFFF"/>
        </w:rPr>
        <w:t xml:space="preserve">бщество с ограниченной ответственностью «ФинЭкспертиза» (ОГРН 1027739127734) аудиторской организацией </w:t>
      </w:r>
      <w:r w:rsidR="00AD0FB6">
        <w:rPr>
          <w:sz w:val="24"/>
          <w:szCs w:val="24"/>
          <w:shd w:val="clear" w:color="auto" w:fill="FFFFFF"/>
        </w:rPr>
        <w:t>АО «ДГК»</w:t>
      </w:r>
      <w:r>
        <w:rPr>
          <w:sz w:val="24"/>
          <w:szCs w:val="24"/>
          <w:shd w:val="clear" w:color="auto" w:fill="FFFFFF"/>
        </w:rPr>
        <w:t>.</w:t>
      </w:r>
    </w:p>
    <w:p w:rsidR="009D7061" w:rsidRDefault="009D7061">
      <w:pPr>
        <w:pStyle w:val="af8"/>
        <w:rPr>
          <w:rFonts w:ascii="Times New Roman" w:hAnsi="Times New Roman" w:cs="Times New Roman"/>
          <w:sz w:val="24"/>
          <w:szCs w:val="24"/>
        </w:rPr>
      </w:pPr>
    </w:p>
    <w:p w:rsidR="009D7061" w:rsidRDefault="009D7061">
      <w:pPr>
        <w:ind w:right="-70"/>
        <w:jc w:val="both"/>
        <w:rPr>
          <w:sz w:val="24"/>
          <w:szCs w:val="24"/>
        </w:rPr>
      </w:pPr>
    </w:p>
    <w:sectPr w:rsidR="009D7061">
      <w:pgSz w:w="11906" w:h="16838"/>
      <w:pgMar w:top="567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061" w:rsidRDefault="0030798A">
      <w:r>
        <w:separator/>
      </w:r>
    </w:p>
  </w:endnote>
  <w:endnote w:type="continuationSeparator" w:id="0">
    <w:p w:rsidR="009D7061" w:rsidRDefault="00307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061" w:rsidRDefault="0030798A">
      <w:r>
        <w:separator/>
      </w:r>
    </w:p>
  </w:footnote>
  <w:footnote w:type="continuationSeparator" w:id="0">
    <w:p w:rsidR="009D7061" w:rsidRDefault="00307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30D31"/>
    <w:multiLevelType w:val="hybridMultilevel"/>
    <w:tmpl w:val="A1D0387C"/>
    <w:lvl w:ilvl="0" w:tplc="3A38CF04">
      <w:start w:val="1"/>
      <w:numFmt w:val="decimal"/>
      <w:lvlText w:val="%1"/>
      <w:lvlJc w:val="left"/>
      <w:pPr>
        <w:ind w:left="563" w:hanging="450"/>
      </w:pPr>
      <w:rPr>
        <w:rFonts w:hint="default"/>
        <w:b w:val="0"/>
      </w:rPr>
    </w:lvl>
    <w:lvl w:ilvl="1" w:tplc="6038BBC4">
      <w:start w:val="1"/>
      <w:numFmt w:val="lowerLetter"/>
      <w:lvlText w:val="%2."/>
      <w:lvlJc w:val="left"/>
      <w:pPr>
        <w:ind w:left="1193" w:hanging="360"/>
      </w:pPr>
    </w:lvl>
    <w:lvl w:ilvl="2" w:tplc="DF402832">
      <w:start w:val="1"/>
      <w:numFmt w:val="lowerRoman"/>
      <w:lvlText w:val="%3."/>
      <w:lvlJc w:val="right"/>
      <w:pPr>
        <w:ind w:left="1913" w:hanging="180"/>
      </w:pPr>
    </w:lvl>
    <w:lvl w:ilvl="3" w:tplc="8EC0E1B4">
      <w:start w:val="1"/>
      <w:numFmt w:val="decimal"/>
      <w:lvlText w:val="%4."/>
      <w:lvlJc w:val="left"/>
      <w:pPr>
        <w:ind w:left="2633" w:hanging="360"/>
      </w:pPr>
    </w:lvl>
    <w:lvl w:ilvl="4" w:tplc="4CFE3C0C">
      <w:start w:val="1"/>
      <w:numFmt w:val="lowerLetter"/>
      <w:lvlText w:val="%5."/>
      <w:lvlJc w:val="left"/>
      <w:pPr>
        <w:ind w:left="3353" w:hanging="360"/>
      </w:pPr>
    </w:lvl>
    <w:lvl w:ilvl="5" w:tplc="E9702C78">
      <w:start w:val="1"/>
      <w:numFmt w:val="lowerRoman"/>
      <w:lvlText w:val="%6."/>
      <w:lvlJc w:val="right"/>
      <w:pPr>
        <w:ind w:left="4073" w:hanging="180"/>
      </w:pPr>
    </w:lvl>
    <w:lvl w:ilvl="6" w:tplc="7E58799C">
      <w:start w:val="1"/>
      <w:numFmt w:val="decimal"/>
      <w:lvlText w:val="%7."/>
      <w:lvlJc w:val="left"/>
      <w:pPr>
        <w:ind w:left="4793" w:hanging="360"/>
      </w:pPr>
    </w:lvl>
    <w:lvl w:ilvl="7" w:tplc="F89E5E24">
      <w:start w:val="1"/>
      <w:numFmt w:val="lowerLetter"/>
      <w:lvlText w:val="%8."/>
      <w:lvlJc w:val="left"/>
      <w:pPr>
        <w:ind w:left="5513" w:hanging="360"/>
      </w:pPr>
    </w:lvl>
    <w:lvl w:ilvl="8" w:tplc="ED72DD5A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0C733FE4"/>
    <w:multiLevelType w:val="multilevel"/>
    <w:tmpl w:val="6212E8A4"/>
    <w:lvl w:ilvl="0">
      <w:start w:val="1"/>
      <w:numFmt w:val="decimal"/>
      <w:pStyle w:val="a"/>
      <w:lvlText w:val="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2126" w:hanging="708"/>
      </w:pPr>
    </w:lvl>
    <w:lvl w:ilvl="2">
      <w:start w:val="1"/>
      <w:numFmt w:val="decimal"/>
      <w:lvlText w:val="%1.%2.%3."/>
      <w:lvlJc w:val="left"/>
      <w:pPr>
        <w:ind w:left="2835" w:hanging="708"/>
      </w:pPr>
    </w:lvl>
    <w:lvl w:ilvl="3">
      <w:start w:val="1"/>
      <w:numFmt w:val="decimal"/>
      <w:lvlText w:val="%1.%2.%3.%4."/>
      <w:lvlJc w:val="left"/>
      <w:pPr>
        <w:ind w:left="3540" w:hanging="708"/>
      </w:pPr>
    </w:lvl>
    <w:lvl w:ilvl="4">
      <w:start w:val="1"/>
      <w:numFmt w:val="decimal"/>
      <w:lvlText w:val="%1.%2.%3.%4.%5."/>
      <w:lvlJc w:val="left"/>
      <w:pPr>
        <w:ind w:left="4248" w:hanging="708"/>
      </w:pPr>
    </w:lvl>
    <w:lvl w:ilvl="5">
      <w:start w:val="1"/>
      <w:numFmt w:val="none"/>
      <w:lvlText w:val=""/>
      <w:lvlJc w:val="left"/>
    </w:lvl>
    <w:lvl w:ilvl="6">
      <w:start w:val="1"/>
      <w:numFmt w:val="decimal"/>
      <w:lvlText w:val="%1.%2.%3.%4.%5.%6.%7."/>
      <w:lvlJc w:val="left"/>
      <w:pPr>
        <w:ind w:left="5664" w:hanging="708"/>
      </w:pPr>
    </w:lvl>
    <w:lvl w:ilvl="7">
      <w:start w:val="1"/>
      <w:numFmt w:val="decimal"/>
      <w:lvlText w:val="%1.%2.%3.%4.%5.%6.%7.%8."/>
      <w:lvlJc w:val="left"/>
      <w:pPr>
        <w:ind w:left="6372" w:hanging="708"/>
      </w:pPr>
    </w:lvl>
    <w:lvl w:ilvl="8">
      <w:start w:val="1"/>
      <w:numFmt w:val="decimal"/>
      <w:lvlText w:val="%1.%2.%3.%4.%5.%6.%7.%8.%9."/>
      <w:lvlJc w:val="left"/>
      <w:pPr>
        <w:ind w:left="7080" w:hanging="708"/>
      </w:pPr>
    </w:lvl>
  </w:abstractNum>
  <w:abstractNum w:abstractNumId="2" w15:restartNumberingAfterBreak="0">
    <w:nsid w:val="11D30738"/>
    <w:multiLevelType w:val="hybridMultilevel"/>
    <w:tmpl w:val="233C05F8"/>
    <w:lvl w:ilvl="0" w:tplc="589601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8E2926">
      <w:start w:val="1"/>
      <w:numFmt w:val="lowerLetter"/>
      <w:lvlText w:val="%2."/>
      <w:lvlJc w:val="left"/>
      <w:pPr>
        <w:ind w:left="1440" w:hanging="360"/>
      </w:pPr>
    </w:lvl>
    <w:lvl w:ilvl="2" w:tplc="06007DDA">
      <w:start w:val="1"/>
      <w:numFmt w:val="lowerRoman"/>
      <w:lvlText w:val="%3."/>
      <w:lvlJc w:val="right"/>
      <w:pPr>
        <w:ind w:left="2160" w:hanging="180"/>
      </w:pPr>
    </w:lvl>
    <w:lvl w:ilvl="3" w:tplc="725CCAD6">
      <w:start w:val="1"/>
      <w:numFmt w:val="decimal"/>
      <w:lvlText w:val="%4."/>
      <w:lvlJc w:val="left"/>
      <w:pPr>
        <w:ind w:left="2880" w:hanging="360"/>
      </w:pPr>
    </w:lvl>
    <w:lvl w:ilvl="4" w:tplc="F0908C1E">
      <w:start w:val="1"/>
      <w:numFmt w:val="lowerLetter"/>
      <w:lvlText w:val="%5."/>
      <w:lvlJc w:val="left"/>
      <w:pPr>
        <w:ind w:left="3600" w:hanging="360"/>
      </w:pPr>
    </w:lvl>
    <w:lvl w:ilvl="5" w:tplc="C0FC20EE">
      <w:start w:val="1"/>
      <w:numFmt w:val="lowerRoman"/>
      <w:lvlText w:val="%6."/>
      <w:lvlJc w:val="right"/>
      <w:pPr>
        <w:ind w:left="4320" w:hanging="180"/>
      </w:pPr>
    </w:lvl>
    <w:lvl w:ilvl="6" w:tplc="B846CAEE">
      <w:start w:val="1"/>
      <w:numFmt w:val="decimal"/>
      <w:lvlText w:val="%7."/>
      <w:lvlJc w:val="left"/>
      <w:pPr>
        <w:ind w:left="5040" w:hanging="360"/>
      </w:pPr>
    </w:lvl>
    <w:lvl w:ilvl="7" w:tplc="AB34544E">
      <w:start w:val="1"/>
      <w:numFmt w:val="lowerLetter"/>
      <w:lvlText w:val="%8."/>
      <w:lvlJc w:val="left"/>
      <w:pPr>
        <w:ind w:left="5760" w:hanging="360"/>
      </w:pPr>
    </w:lvl>
    <w:lvl w:ilvl="8" w:tplc="8D52141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81E69"/>
    <w:multiLevelType w:val="hybridMultilevel"/>
    <w:tmpl w:val="C0306390"/>
    <w:lvl w:ilvl="0" w:tplc="0BDC52B2">
      <w:start w:val="1"/>
      <w:numFmt w:val="decimal"/>
      <w:lvlText w:val="%1."/>
      <w:lvlJc w:val="left"/>
      <w:pPr>
        <w:ind w:left="833" w:hanging="360"/>
      </w:pPr>
    </w:lvl>
    <w:lvl w:ilvl="1" w:tplc="0D1EACFA">
      <w:start w:val="1"/>
      <w:numFmt w:val="lowerLetter"/>
      <w:lvlText w:val="%2."/>
      <w:lvlJc w:val="left"/>
      <w:pPr>
        <w:ind w:left="1553" w:hanging="360"/>
      </w:pPr>
    </w:lvl>
    <w:lvl w:ilvl="2" w:tplc="62247E3E">
      <w:start w:val="1"/>
      <w:numFmt w:val="lowerRoman"/>
      <w:lvlText w:val="%3."/>
      <w:lvlJc w:val="right"/>
      <w:pPr>
        <w:ind w:left="2273" w:hanging="180"/>
      </w:pPr>
    </w:lvl>
    <w:lvl w:ilvl="3" w:tplc="826C098C">
      <w:start w:val="1"/>
      <w:numFmt w:val="decimal"/>
      <w:lvlText w:val="%4."/>
      <w:lvlJc w:val="left"/>
      <w:pPr>
        <w:ind w:left="2993" w:hanging="360"/>
      </w:pPr>
    </w:lvl>
    <w:lvl w:ilvl="4" w:tplc="85B851B8">
      <w:start w:val="1"/>
      <w:numFmt w:val="lowerLetter"/>
      <w:lvlText w:val="%5."/>
      <w:lvlJc w:val="left"/>
      <w:pPr>
        <w:ind w:left="3713" w:hanging="360"/>
      </w:pPr>
    </w:lvl>
    <w:lvl w:ilvl="5" w:tplc="5E44D5B2">
      <w:start w:val="1"/>
      <w:numFmt w:val="lowerRoman"/>
      <w:lvlText w:val="%6."/>
      <w:lvlJc w:val="right"/>
      <w:pPr>
        <w:ind w:left="4433" w:hanging="180"/>
      </w:pPr>
    </w:lvl>
    <w:lvl w:ilvl="6" w:tplc="AC305E78">
      <w:start w:val="1"/>
      <w:numFmt w:val="decimal"/>
      <w:lvlText w:val="%7."/>
      <w:lvlJc w:val="left"/>
      <w:pPr>
        <w:ind w:left="5153" w:hanging="360"/>
      </w:pPr>
    </w:lvl>
    <w:lvl w:ilvl="7" w:tplc="B350AE6C">
      <w:start w:val="1"/>
      <w:numFmt w:val="lowerLetter"/>
      <w:lvlText w:val="%8."/>
      <w:lvlJc w:val="left"/>
      <w:pPr>
        <w:ind w:left="5873" w:hanging="360"/>
      </w:pPr>
    </w:lvl>
    <w:lvl w:ilvl="8" w:tplc="04DA9E64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46765E59"/>
    <w:multiLevelType w:val="hybridMultilevel"/>
    <w:tmpl w:val="9CACF904"/>
    <w:lvl w:ilvl="0" w:tplc="AE2426C8">
      <w:start w:val="1"/>
      <w:numFmt w:val="decimal"/>
      <w:lvlText w:val="%1."/>
      <w:lvlJc w:val="left"/>
      <w:pPr>
        <w:ind w:left="938" w:hanging="360"/>
      </w:pPr>
      <w:rPr>
        <w:rFonts w:hint="default"/>
        <w:b/>
        <w:i/>
        <w:color w:val="auto"/>
        <w:sz w:val="20"/>
        <w:szCs w:val="20"/>
      </w:rPr>
    </w:lvl>
    <w:lvl w:ilvl="1" w:tplc="220C8624">
      <w:start w:val="1"/>
      <w:numFmt w:val="lowerLetter"/>
      <w:lvlText w:val="%2."/>
      <w:lvlJc w:val="left"/>
      <w:pPr>
        <w:ind w:left="1658" w:hanging="360"/>
      </w:pPr>
    </w:lvl>
    <w:lvl w:ilvl="2" w:tplc="7918F1D6">
      <w:start w:val="1"/>
      <w:numFmt w:val="lowerRoman"/>
      <w:lvlText w:val="%3."/>
      <w:lvlJc w:val="right"/>
      <w:pPr>
        <w:ind w:left="2378" w:hanging="180"/>
      </w:pPr>
    </w:lvl>
    <w:lvl w:ilvl="3" w:tplc="6864550C">
      <w:start w:val="1"/>
      <w:numFmt w:val="decimal"/>
      <w:lvlText w:val="%4."/>
      <w:lvlJc w:val="left"/>
      <w:pPr>
        <w:ind w:left="3098" w:hanging="360"/>
      </w:pPr>
    </w:lvl>
    <w:lvl w:ilvl="4" w:tplc="3432BCDA">
      <w:start w:val="1"/>
      <w:numFmt w:val="lowerLetter"/>
      <w:lvlText w:val="%5."/>
      <w:lvlJc w:val="left"/>
      <w:pPr>
        <w:ind w:left="3818" w:hanging="360"/>
      </w:pPr>
    </w:lvl>
    <w:lvl w:ilvl="5" w:tplc="9EC46C66">
      <w:start w:val="1"/>
      <w:numFmt w:val="lowerRoman"/>
      <w:lvlText w:val="%6."/>
      <w:lvlJc w:val="right"/>
      <w:pPr>
        <w:ind w:left="4538" w:hanging="180"/>
      </w:pPr>
    </w:lvl>
    <w:lvl w:ilvl="6" w:tplc="E83E1C46">
      <w:start w:val="1"/>
      <w:numFmt w:val="decimal"/>
      <w:lvlText w:val="%7."/>
      <w:lvlJc w:val="left"/>
      <w:pPr>
        <w:ind w:left="5258" w:hanging="360"/>
      </w:pPr>
    </w:lvl>
    <w:lvl w:ilvl="7" w:tplc="1068EB08">
      <w:start w:val="1"/>
      <w:numFmt w:val="lowerLetter"/>
      <w:lvlText w:val="%8."/>
      <w:lvlJc w:val="left"/>
      <w:pPr>
        <w:ind w:left="5978" w:hanging="360"/>
      </w:pPr>
    </w:lvl>
    <w:lvl w:ilvl="8" w:tplc="2856B576">
      <w:start w:val="1"/>
      <w:numFmt w:val="lowerRoman"/>
      <w:lvlText w:val="%9."/>
      <w:lvlJc w:val="right"/>
      <w:pPr>
        <w:ind w:left="6698" w:hanging="180"/>
      </w:pPr>
    </w:lvl>
  </w:abstractNum>
  <w:abstractNum w:abstractNumId="5" w15:restartNumberingAfterBreak="0">
    <w:nsid w:val="49F91CEE"/>
    <w:multiLevelType w:val="hybridMultilevel"/>
    <w:tmpl w:val="08CE1942"/>
    <w:lvl w:ilvl="0" w:tplc="6D665996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2276824C">
      <w:start w:val="1"/>
      <w:numFmt w:val="lowerLetter"/>
      <w:lvlText w:val="%2."/>
      <w:lvlJc w:val="left"/>
      <w:pPr>
        <w:ind w:left="1140" w:hanging="360"/>
      </w:pPr>
    </w:lvl>
    <w:lvl w:ilvl="2" w:tplc="10BEA480">
      <w:start w:val="1"/>
      <w:numFmt w:val="lowerRoman"/>
      <w:lvlText w:val="%3."/>
      <w:lvlJc w:val="right"/>
      <w:pPr>
        <w:ind w:left="1860" w:hanging="180"/>
      </w:pPr>
    </w:lvl>
    <w:lvl w:ilvl="3" w:tplc="5C1294F8">
      <w:start w:val="1"/>
      <w:numFmt w:val="decimal"/>
      <w:lvlText w:val="%4."/>
      <w:lvlJc w:val="left"/>
      <w:pPr>
        <w:ind w:left="2580" w:hanging="360"/>
      </w:pPr>
    </w:lvl>
    <w:lvl w:ilvl="4" w:tplc="9A961410">
      <w:start w:val="1"/>
      <w:numFmt w:val="lowerLetter"/>
      <w:lvlText w:val="%5."/>
      <w:lvlJc w:val="left"/>
      <w:pPr>
        <w:ind w:left="3300" w:hanging="360"/>
      </w:pPr>
    </w:lvl>
    <w:lvl w:ilvl="5" w:tplc="1F60252E">
      <w:start w:val="1"/>
      <w:numFmt w:val="lowerRoman"/>
      <w:lvlText w:val="%6."/>
      <w:lvlJc w:val="right"/>
      <w:pPr>
        <w:ind w:left="4020" w:hanging="180"/>
      </w:pPr>
    </w:lvl>
    <w:lvl w:ilvl="6" w:tplc="D528F66C">
      <w:start w:val="1"/>
      <w:numFmt w:val="decimal"/>
      <w:lvlText w:val="%7."/>
      <w:lvlJc w:val="left"/>
      <w:pPr>
        <w:ind w:left="4740" w:hanging="360"/>
      </w:pPr>
    </w:lvl>
    <w:lvl w:ilvl="7" w:tplc="4CC46DEE">
      <w:start w:val="1"/>
      <w:numFmt w:val="lowerLetter"/>
      <w:lvlText w:val="%8."/>
      <w:lvlJc w:val="left"/>
      <w:pPr>
        <w:ind w:left="5460" w:hanging="360"/>
      </w:pPr>
    </w:lvl>
    <w:lvl w:ilvl="8" w:tplc="C77A33C8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51AD186F"/>
    <w:multiLevelType w:val="multilevel"/>
    <w:tmpl w:val="59E893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776950AD"/>
    <w:multiLevelType w:val="hybridMultilevel"/>
    <w:tmpl w:val="69DEDA2E"/>
    <w:lvl w:ilvl="0" w:tplc="AACC0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82175E">
      <w:start w:val="1"/>
      <w:numFmt w:val="lowerLetter"/>
      <w:lvlText w:val="%2."/>
      <w:lvlJc w:val="left"/>
      <w:pPr>
        <w:ind w:left="1440" w:hanging="360"/>
      </w:pPr>
    </w:lvl>
    <w:lvl w:ilvl="2" w:tplc="AFF25E90">
      <w:start w:val="1"/>
      <w:numFmt w:val="lowerRoman"/>
      <w:lvlText w:val="%3."/>
      <w:lvlJc w:val="right"/>
      <w:pPr>
        <w:ind w:left="2160" w:hanging="180"/>
      </w:pPr>
    </w:lvl>
    <w:lvl w:ilvl="3" w:tplc="2006EA84">
      <w:start w:val="1"/>
      <w:numFmt w:val="decimal"/>
      <w:lvlText w:val="%4."/>
      <w:lvlJc w:val="left"/>
      <w:pPr>
        <w:ind w:left="2880" w:hanging="360"/>
      </w:pPr>
    </w:lvl>
    <w:lvl w:ilvl="4" w:tplc="4B68690C">
      <w:start w:val="1"/>
      <w:numFmt w:val="lowerLetter"/>
      <w:lvlText w:val="%5."/>
      <w:lvlJc w:val="left"/>
      <w:pPr>
        <w:ind w:left="3600" w:hanging="360"/>
      </w:pPr>
    </w:lvl>
    <w:lvl w:ilvl="5" w:tplc="58ECB838">
      <w:start w:val="1"/>
      <w:numFmt w:val="lowerRoman"/>
      <w:lvlText w:val="%6."/>
      <w:lvlJc w:val="right"/>
      <w:pPr>
        <w:ind w:left="4320" w:hanging="180"/>
      </w:pPr>
    </w:lvl>
    <w:lvl w:ilvl="6" w:tplc="E2AEACDA">
      <w:start w:val="1"/>
      <w:numFmt w:val="decimal"/>
      <w:lvlText w:val="%7."/>
      <w:lvlJc w:val="left"/>
      <w:pPr>
        <w:ind w:left="5040" w:hanging="360"/>
      </w:pPr>
    </w:lvl>
    <w:lvl w:ilvl="7" w:tplc="B8307AF6">
      <w:start w:val="1"/>
      <w:numFmt w:val="lowerLetter"/>
      <w:lvlText w:val="%8."/>
      <w:lvlJc w:val="left"/>
      <w:pPr>
        <w:ind w:left="5760" w:hanging="360"/>
      </w:pPr>
    </w:lvl>
    <w:lvl w:ilvl="8" w:tplc="8F66B53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C80769"/>
    <w:multiLevelType w:val="hybridMultilevel"/>
    <w:tmpl w:val="DD9AE936"/>
    <w:lvl w:ilvl="0" w:tplc="5D2AB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786CA2">
      <w:start w:val="1"/>
      <w:numFmt w:val="lowerLetter"/>
      <w:lvlText w:val="%2."/>
      <w:lvlJc w:val="left"/>
      <w:pPr>
        <w:ind w:left="1440" w:hanging="360"/>
      </w:pPr>
    </w:lvl>
    <w:lvl w:ilvl="2" w:tplc="0A3C0F26">
      <w:start w:val="1"/>
      <w:numFmt w:val="lowerRoman"/>
      <w:lvlText w:val="%3."/>
      <w:lvlJc w:val="right"/>
      <w:pPr>
        <w:ind w:left="2160" w:hanging="180"/>
      </w:pPr>
    </w:lvl>
    <w:lvl w:ilvl="3" w:tplc="A360142C">
      <w:start w:val="1"/>
      <w:numFmt w:val="decimal"/>
      <w:lvlText w:val="%4."/>
      <w:lvlJc w:val="left"/>
      <w:pPr>
        <w:ind w:left="2880" w:hanging="360"/>
      </w:pPr>
    </w:lvl>
    <w:lvl w:ilvl="4" w:tplc="2E90A778">
      <w:start w:val="1"/>
      <w:numFmt w:val="lowerLetter"/>
      <w:lvlText w:val="%5."/>
      <w:lvlJc w:val="left"/>
      <w:pPr>
        <w:ind w:left="3600" w:hanging="360"/>
      </w:pPr>
    </w:lvl>
    <w:lvl w:ilvl="5" w:tplc="1E6435EA">
      <w:start w:val="1"/>
      <w:numFmt w:val="lowerRoman"/>
      <w:lvlText w:val="%6."/>
      <w:lvlJc w:val="right"/>
      <w:pPr>
        <w:ind w:left="4320" w:hanging="180"/>
      </w:pPr>
    </w:lvl>
    <w:lvl w:ilvl="6" w:tplc="E2A090D2">
      <w:start w:val="1"/>
      <w:numFmt w:val="decimal"/>
      <w:lvlText w:val="%7."/>
      <w:lvlJc w:val="left"/>
      <w:pPr>
        <w:ind w:left="5040" w:hanging="360"/>
      </w:pPr>
    </w:lvl>
    <w:lvl w:ilvl="7" w:tplc="72D84398">
      <w:start w:val="1"/>
      <w:numFmt w:val="lowerLetter"/>
      <w:lvlText w:val="%8."/>
      <w:lvlJc w:val="left"/>
      <w:pPr>
        <w:ind w:left="5760" w:hanging="360"/>
      </w:pPr>
    </w:lvl>
    <w:lvl w:ilvl="8" w:tplc="975C2BE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61"/>
    <w:rsid w:val="00206BDA"/>
    <w:rsid w:val="002B3954"/>
    <w:rsid w:val="0030798A"/>
    <w:rsid w:val="009479E4"/>
    <w:rsid w:val="009D2035"/>
    <w:rsid w:val="009D7061"/>
    <w:rsid w:val="00AD0FB6"/>
    <w:rsid w:val="00B0322B"/>
    <w:rsid w:val="00BF0AF9"/>
    <w:rsid w:val="00E47C8E"/>
    <w:rsid w:val="00EC2C37"/>
    <w:rsid w:val="00EF0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2B2F81-B097-4064-B3B3-C77E827A5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pPr>
      <w:keepNext/>
      <w:widowControl/>
      <w:jc w:val="center"/>
      <w:outlineLvl w:val="0"/>
    </w:pPr>
    <w:rPr>
      <w:b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qFormat/>
    <w:pPr>
      <w:keepNext/>
      <w:widowControl/>
      <w:jc w:val="center"/>
      <w:outlineLvl w:val="7"/>
    </w:pPr>
    <w:rPr>
      <w:b/>
      <w:i/>
      <w:sz w:val="18"/>
      <w:shd w:val="clear" w:color="auto" w:fill="FFFFFF"/>
      <w:lang w:val="en-US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0"/>
    <w:next w:val="a0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1"/>
    <w:link w:val="a4"/>
    <w:uiPriority w:val="10"/>
    <w:rPr>
      <w:sz w:val="48"/>
      <w:szCs w:val="48"/>
    </w:rPr>
  </w:style>
  <w:style w:type="paragraph" w:styleId="a6">
    <w:name w:val="Subtitle"/>
    <w:basedOn w:val="a0"/>
    <w:next w:val="a0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1"/>
    <w:link w:val="a6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0"/>
    <w:next w:val="a0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0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1"/>
    <w:link w:val="aa"/>
    <w:uiPriority w:val="99"/>
  </w:style>
  <w:style w:type="paragraph" w:styleId="ac">
    <w:name w:val="footer"/>
    <w:basedOn w:val="a0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1"/>
    <w:uiPriority w:val="99"/>
  </w:style>
  <w:style w:type="paragraph" w:styleId="ae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0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1"/>
    <w:uiPriority w:val="99"/>
    <w:unhideWhenUsed/>
    <w:rPr>
      <w:vertAlign w:val="superscript"/>
    </w:rPr>
  </w:style>
  <w:style w:type="paragraph" w:styleId="af3">
    <w:name w:val="endnote text"/>
    <w:basedOn w:val="a0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1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0"/>
    <w:next w:val="a0"/>
    <w:uiPriority w:val="99"/>
    <w:unhideWhenUsed/>
  </w:style>
  <w:style w:type="paragraph" w:styleId="af8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Pr>
      <w:rFonts w:ascii="Times New Roman" w:eastAsia="Times New Roman" w:hAnsi="Times New Roman" w:cs="Times New Roman"/>
      <w:b/>
      <w:i/>
      <w:sz w:val="18"/>
      <w:szCs w:val="20"/>
      <w:lang w:val="en-US" w:eastAsia="ru-RU"/>
    </w:rPr>
  </w:style>
  <w:style w:type="paragraph" w:styleId="a">
    <w:name w:val="List Number"/>
    <w:basedOn w:val="a0"/>
    <w:pPr>
      <w:widowControl/>
      <w:numPr>
        <w:numId w:val="1"/>
      </w:numPr>
      <w:spacing w:before="60" w:line="360" w:lineRule="auto"/>
      <w:jc w:val="both"/>
    </w:pPr>
    <w:rPr>
      <w:color w:val="000000"/>
      <w:sz w:val="28"/>
    </w:rPr>
  </w:style>
  <w:style w:type="table" w:styleId="af9">
    <w:name w:val="Table Grid"/>
    <w:basedOn w:val="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3">
    <w:name w:val="Body Text 3"/>
    <w:basedOn w:val="a0"/>
    <w:link w:val="34"/>
    <w:pPr>
      <w:jc w:val="center"/>
    </w:pPr>
    <w:rPr>
      <w:b/>
    </w:rPr>
  </w:style>
  <w:style w:type="character" w:customStyle="1" w:styleId="34">
    <w:name w:val="Основной текст 3 Знак"/>
    <w:basedOn w:val="a1"/>
    <w:link w:val="3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a">
    <w:name w:val="List Paragraph"/>
    <w:basedOn w:val="a0"/>
    <w:uiPriority w:val="34"/>
    <w:qFormat/>
    <w:pPr>
      <w:ind w:left="720"/>
      <w:contextualSpacing/>
    </w:pPr>
  </w:style>
  <w:style w:type="paragraph" w:styleId="afb">
    <w:name w:val="Balloon Text"/>
    <w:basedOn w:val="a0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1"/>
    <w:link w:val="afb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d">
    <w:name w:val="Body Text Indent"/>
    <w:basedOn w:val="a0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1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Normal (Web)"/>
    <w:basedOn w:val="a0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Лявданская Анна Александровна</dc:creator>
  <cp:keywords/>
  <dc:description/>
  <cp:lastModifiedBy>Томашук Оксана Николаевна</cp:lastModifiedBy>
  <cp:revision>2</cp:revision>
  <dcterms:created xsi:type="dcterms:W3CDTF">2026-04-16T00:29:00Z</dcterms:created>
  <dcterms:modified xsi:type="dcterms:W3CDTF">2026-04-16T00:29:00Z</dcterms:modified>
</cp:coreProperties>
</file>